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263" w:rsidRPr="00B04CED" w:rsidRDefault="003D16FF" w:rsidP="00B04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25 мая 2022 года в Точк</w:t>
      </w:r>
      <w:r w:rsidR="00B04CED">
        <w:rPr>
          <w:rFonts w:ascii="Times New Roman" w:hAnsi="Times New Roman" w:cs="Times New Roman"/>
          <w:sz w:val="28"/>
          <w:szCs w:val="28"/>
        </w:rPr>
        <w:t>е</w:t>
      </w:r>
      <w:r w:rsidRPr="00B04CED">
        <w:rPr>
          <w:rFonts w:ascii="Times New Roman" w:hAnsi="Times New Roman" w:cs="Times New Roman"/>
          <w:sz w:val="28"/>
          <w:szCs w:val="28"/>
        </w:rPr>
        <w:t xml:space="preserve"> кипения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Тимирязевки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 xml:space="preserve"> прошел круглый сто</w:t>
      </w:r>
      <w:r w:rsidR="00B04CED">
        <w:rPr>
          <w:rFonts w:ascii="Times New Roman" w:hAnsi="Times New Roman" w:cs="Times New Roman"/>
          <w:sz w:val="28"/>
          <w:szCs w:val="28"/>
        </w:rPr>
        <w:t>л</w:t>
      </w:r>
      <w:r w:rsidR="00DC1299">
        <w:rPr>
          <w:rFonts w:ascii="Times New Roman" w:hAnsi="Times New Roman" w:cs="Times New Roman"/>
          <w:sz w:val="28"/>
          <w:szCs w:val="28"/>
        </w:rPr>
        <w:t xml:space="preserve"> на тему</w:t>
      </w:r>
      <w:r w:rsidRPr="00B04CED">
        <w:rPr>
          <w:rFonts w:ascii="Times New Roman" w:hAnsi="Times New Roman" w:cs="Times New Roman"/>
          <w:sz w:val="28"/>
          <w:szCs w:val="28"/>
        </w:rPr>
        <w:t xml:space="preserve">: «Вчерашний школьник – сегодняшний студент, магистр, аспирант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Тимирязевки</w:t>
      </w:r>
      <w:proofErr w:type="spellEnd"/>
      <w:r w:rsidR="00DC1299">
        <w:rPr>
          <w:rFonts w:ascii="Times New Roman" w:hAnsi="Times New Roman" w:cs="Times New Roman"/>
          <w:sz w:val="28"/>
          <w:szCs w:val="28"/>
        </w:rPr>
        <w:t>», в котором приняли участие сту</w:t>
      </w:r>
      <w:r w:rsidRPr="00B04CED">
        <w:rPr>
          <w:rFonts w:ascii="Times New Roman" w:hAnsi="Times New Roman" w:cs="Times New Roman"/>
          <w:sz w:val="28"/>
          <w:szCs w:val="28"/>
        </w:rPr>
        <w:t>денты Технологического колледжа.</w:t>
      </w:r>
    </w:p>
    <w:p w:rsidR="003D16FF" w:rsidRPr="00B04CED" w:rsidRDefault="003D16FF" w:rsidP="00B04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Приглашенны</w:t>
      </w:r>
      <w:r w:rsidR="00B04CED" w:rsidRPr="00B04CED">
        <w:rPr>
          <w:rFonts w:ascii="Times New Roman" w:hAnsi="Times New Roman" w:cs="Times New Roman"/>
          <w:sz w:val="28"/>
          <w:szCs w:val="28"/>
        </w:rPr>
        <w:t>е</w:t>
      </w:r>
      <w:r w:rsidRPr="00B04CED">
        <w:rPr>
          <w:rFonts w:ascii="Times New Roman" w:hAnsi="Times New Roman" w:cs="Times New Roman"/>
          <w:sz w:val="28"/>
          <w:szCs w:val="28"/>
        </w:rPr>
        <w:t xml:space="preserve"> спикеры и </w:t>
      </w:r>
      <w:r w:rsidR="00B04CED" w:rsidRPr="00B04CED">
        <w:rPr>
          <w:rFonts w:ascii="Times New Roman" w:hAnsi="Times New Roman" w:cs="Times New Roman"/>
          <w:sz w:val="28"/>
          <w:szCs w:val="28"/>
        </w:rPr>
        <w:t xml:space="preserve">сотрудники Университета рассказали 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планах ухода России от Болонской двухуровневой системы высшего образования, предполагающей </w:t>
      </w:r>
      <w:proofErr w:type="spellStart"/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</w:t>
      </w:r>
      <w:proofErr w:type="spellEnd"/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магистратуру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Болонская система – это реализация положений декларации «Зона европейского высшего образования», подписанной министрами образования 29 европейских стран в 1999 г. Сейчас стран, которые участвуют в Болонском процессе, 49, включая Россию. </w:t>
      </w:r>
      <w:r w:rsidR="00DC12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пикеры отметили, что 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будущее российского образования «за нашей собственной уникальной системой», которая должна отвечать интересам национальной экономики и обеспечивать «максимальное пространство для каждого студента»</w:t>
      </w:r>
      <w:r w:rsidR="00B04CED" w:rsidRPr="00B04C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D16FF" w:rsidRPr="00B04CED" w:rsidRDefault="003D16FF" w:rsidP="00B04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Спикерами выступали: 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Первый заместитель Министра просвещения Российской Федерации Бугаев Александр Вячеславович.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Академик РАН, заведующий кафедрой тракторов и автомобилей </w:t>
      </w:r>
      <w:r w:rsidRPr="00B04CED">
        <w:rPr>
          <w:rFonts w:ascii="Times New Roman" w:hAnsi="Times New Roman" w:cs="Times New Roman"/>
          <w:sz w:val="28"/>
          <w:szCs w:val="28"/>
        </w:rPr>
        <w:t xml:space="preserve">РГАУ-МСХА имени К.А. Тимирязева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Дидманидзе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 xml:space="preserve"> Отари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Назирович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>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Начальник отдела Министерства образования и науки Российской Федерации Попова Татьяна Сергеевна.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Заместитель директора Департамента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растеневодства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>, механизации, хим</w:t>
      </w:r>
      <w:r w:rsidR="00126343">
        <w:rPr>
          <w:rFonts w:ascii="Times New Roman" w:hAnsi="Times New Roman" w:cs="Times New Roman"/>
          <w:sz w:val="28"/>
          <w:szCs w:val="28"/>
        </w:rPr>
        <w:t>изации и защиты растений Минист</w:t>
      </w:r>
      <w:r w:rsidRPr="00B04CED">
        <w:rPr>
          <w:rFonts w:ascii="Times New Roman" w:hAnsi="Times New Roman" w:cs="Times New Roman"/>
          <w:sz w:val="28"/>
          <w:szCs w:val="28"/>
        </w:rPr>
        <w:t>е</w:t>
      </w:r>
      <w:r w:rsidR="00126343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Pr="00B04CED">
        <w:rPr>
          <w:rFonts w:ascii="Times New Roman" w:hAnsi="Times New Roman" w:cs="Times New Roman"/>
          <w:sz w:val="28"/>
          <w:szCs w:val="28"/>
        </w:rPr>
        <w:t>ства сельского хозяйства Российской Федерации Бурак Павел Иванович.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Заместитель директора АО «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Росагролизинг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>» Антипова Татьяна Владимировна.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Заместитель руководителя по научной работе Центра испытаний ГНЦ РФ ФГУП «НАМИ»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Лагузин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 xml:space="preserve"> Алексей Борисович.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Доцент кафедры тракторов и автомобилей РГАУ-МСХА имени К.А. Тимирязева </w:t>
      </w:r>
      <w:proofErr w:type="spellStart"/>
      <w:r w:rsidRPr="00B04CED">
        <w:rPr>
          <w:rFonts w:ascii="Times New Roman" w:hAnsi="Times New Roman" w:cs="Times New Roman"/>
          <w:sz w:val="28"/>
          <w:szCs w:val="28"/>
        </w:rPr>
        <w:t>Парлюк</w:t>
      </w:r>
      <w:proofErr w:type="spellEnd"/>
      <w:r w:rsidRPr="00B04CED">
        <w:rPr>
          <w:rFonts w:ascii="Times New Roman" w:hAnsi="Times New Roman" w:cs="Times New Roman"/>
          <w:sz w:val="28"/>
          <w:szCs w:val="28"/>
        </w:rPr>
        <w:t xml:space="preserve"> Екатерина Петровна.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 xml:space="preserve">Директор Технологического колледжа </w:t>
      </w:r>
      <w:r w:rsidRPr="00B04CED">
        <w:rPr>
          <w:rFonts w:ascii="Times New Roman" w:hAnsi="Times New Roman" w:cs="Times New Roman"/>
          <w:sz w:val="28"/>
          <w:szCs w:val="28"/>
        </w:rPr>
        <w:t>РГАУ-МСХА имени К.А. Тимирязева</w:t>
      </w:r>
      <w:r w:rsidRPr="00B04CED">
        <w:rPr>
          <w:rFonts w:ascii="Times New Roman" w:hAnsi="Times New Roman" w:cs="Times New Roman"/>
          <w:sz w:val="28"/>
          <w:szCs w:val="28"/>
        </w:rPr>
        <w:t xml:space="preserve"> Коровин Юрий Иванович.</w:t>
      </w:r>
    </w:p>
    <w:p w:rsidR="003D16FF" w:rsidRPr="00B04CED" w:rsidRDefault="003D16FF" w:rsidP="00B04CE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CED">
        <w:rPr>
          <w:rFonts w:ascii="Times New Roman" w:hAnsi="Times New Roman" w:cs="Times New Roman"/>
          <w:sz w:val="28"/>
          <w:szCs w:val="28"/>
        </w:rPr>
        <w:t>Заместитель директора по учебной и воспитательной работе СОШ № 6 имени Сахнова В.И. Митягина Яна Георгиевна.</w:t>
      </w:r>
    </w:p>
    <w:sectPr w:rsidR="003D16FF" w:rsidRPr="00B0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425C"/>
    <w:multiLevelType w:val="hybridMultilevel"/>
    <w:tmpl w:val="869EB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45"/>
    <w:rsid w:val="00126343"/>
    <w:rsid w:val="00196263"/>
    <w:rsid w:val="003D16FF"/>
    <w:rsid w:val="006D0B45"/>
    <w:rsid w:val="00B04CED"/>
    <w:rsid w:val="00DC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C56F"/>
  <w15:chartTrackingRefBased/>
  <w15:docId w15:val="{B3851FA9-0FD3-4F85-BDC2-6E5A901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2022-05-26T05:48:00Z</dcterms:created>
  <dcterms:modified xsi:type="dcterms:W3CDTF">2022-05-26T06:28:00Z</dcterms:modified>
</cp:coreProperties>
</file>